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A6" w:rsidRPr="000409B4" w:rsidRDefault="008C75B8" w:rsidP="00174C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досудебного обжалования</w:t>
      </w:r>
      <w:r w:rsidR="00174CA6" w:rsidRPr="00040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решений контрольного органа, действий (бездействия) его должностных лиц</w:t>
      </w:r>
    </w:p>
    <w:bookmarkEnd w:id="0"/>
    <w:p w:rsidR="00174CA6" w:rsidRPr="000409B4" w:rsidRDefault="00174CA6" w:rsidP="00174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CA6" w:rsidRPr="000409B4" w:rsidRDefault="00174CA6" w:rsidP="00174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09B4">
        <w:rPr>
          <w:rFonts w:ascii="Calibri" w:eastAsia="Times New Roman" w:hAnsi="Calibri" w:cs="Calibri"/>
          <w:sz w:val="28"/>
          <w:szCs w:val="28"/>
          <w:vertAlign w:val="superscript"/>
          <w:lang w:eastAsia="ru-RU"/>
        </w:rPr>
        <w:t xml:space="preserve"> 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 действия (бездействие) должностных лиц, осуществляющих муниципальный контроль, могут быть обжалованы в административном и судебном порядке, установленном законодательством Российской Федерации.</w:t>
      </w:r>
    </w:p>
    <w:p w:rsidR="00174CA6" w:rsidRPr="000409B4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  надзора, имеют право на досудебное обжалование:</w:t>
      </w:r>
    </w:p>
    <w:p w:rsidR="00174CA6" w:rsidRPr="000409B4" w:rsidRDefault="00174CA6" w:rsidP="00174C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решений о проведении контрольных мероприятий;</w:t>
      </w:r>
    </w:p>
    <w:p w:rsidR="00174CA6" w:rsidRPr="000409B4" w:rsidRDefault="00174CA6" w:rsidP="00174C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актов контрольных (надзорных) мероприятий, предписаний об устранении выявленных нарушений;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4CA6" w:rsidRPr="000409B4" w:rsidRDefault="00174CA6" w:rsidP="00174C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действий (бездействия) должностных лиц, уполномоченны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в рамках контрольных (надзорных) мероприятий.</w:t>
      </w:r>
    </w:p>
    <w:p w:rsidR="00174CA6" w:rsidRPr="000409B4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подается контролируемым лицом в орган муниципального   контроля</w:t>
      </w:r>
      <w:r w:rsidRPr="000409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74CA6" w:rsidRPr="000409B4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органа муниципального   контроля,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74CA6" w:rsidRPr="000409B4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предписание органа муниципального   контроля может быть подана в течение десяти рабочих дней с момента получения контролируемым лицом предписания.</w:t>
      </w:r>
    </w:p>
    <w:p w:rsidR="00174CA6" w:rsidRPr="000409B4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174CA6" w:rsidRPr="000409B4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174CA6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решение органа муниципального контроля, действия (бездействие) его должностных лиц рассматривается 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главой или 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zh-CN"/>
        </w:rPr>
        <w:t>ем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главы</w:t>
      </w:r>
      <w:r w:rsidRPr="0004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Усть-Катавского городского округа в срок, не превышающий двадцать календарных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на десять календарных дней.</w:t>
      </w:r>
    </w:p>
    <w:p w:rsidR="00174CA6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174CA6" w:rsidRPr="00AB5521" w:rsidRDefault="00174CA6" w:rsidP="00174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8BD" w:rsidRDefault="008C75B8"/>
    <w:sectPr w:rsidR="009A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9"/>
    <w:rsid w:val="00174CA6"/>
    <w:rsid w:val="00256BF3"/>
    <w:rsid w:val="003A13D0"/>
    <w:rsid w:val="008C4681"/>
    <w:rsid w:val="008C75B8"/>
    <w:rsid w:val="00C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8011"/>
  <w15:chartTrackingRefBased/>
  <w15:docId w15:val="{808EF7FF-C50B-4B94-A3AF-DAE5167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Захаровна Кротова</dc:creator>
  <cp:keywords/>
  <dc:description/>
  <cp:lastModifiedBy>Чернова Елена Александровна</cp:lastModifiedBy>
  <cp:revision>5</cp:revision>
  <dcterms:created xsi:type="dcterms:W3CDTF">2026-01-27T13:01:00Z</dcterms:created>
  <dcterms:modified xsi:type="dcterms:W3CDTF">2026-01-28T08:41:00Z</dcterms:modified>
</cp:coreProperties>
</file>